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319972" w14:textId="77777777" w:rsidR="0067224F" w:rsidRDefault="00067D49">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Schedule 30 (Exit Management)</w:t>
      </w:r>
    </w:p>
    <w:p w14:paraId="04319973" w14:textId="77777777"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Definitions</w:t>
      </w:r>
    </w:p>
    <w:p w14:paraId="04319974" w14:textId="77777777"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Schedule 1 (Definitions):</w:t>
      </w:r>
    </w:p>
    <w:tbl>
      <w:tblPr>
        <w:tblStyle w:val="a"/>
        <w:tblW w:w="7988" w:type="dxa"/>
        <w:tblInd w:w="1008" w:type="dxa"/>
        <w:tblLayout w:type="fixed"/>
        <w:tblLook w:val="0000" w:firstRow="0" w:lastRow="0" w:firstColumn="0" w:lastColumn="0" w:noHBand="0" w:noVBand="0"/>
      </w:tblPr>
      <w:tblGrid>
        <w:gridCol w:w="3060"/>
        <w:gridCol w:w="4928"/>
      </w:tblGrid>
      <w:tr w:rsidR="0067224F" w14:paraId="04319977" w14:textId="77777777">
        <w:tc>
          <w:tcPr>
            <w:tcW w:w="3060" w:type="dxa"/>
          </w:tcPr>
          <w:p w14:paraId="04319975" w14:textId="77777777"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14:paraId="04319976" w14:textId="3B153108" w:rsidR="0067224F" w:rsidRPr="00AB320E"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sidRPr="00AB320E">
              <w:rPr>
                <w:rFonts w:ascii="Arial" w:eastAsia="Arial" w:hAnsi="Arial" w:cs="Arial"/>
                <w:color w:val="000000"/>
                <w:sz w:val="24"/>
                <w:szCs w:val="24"/>
              </w:rPr>
              <w:t>Supplier Assets used exclusively by the Supplier or a Key Subcontractor in the provision of the Deliverables;</w:t>
            </w:r>
          </w:p>
        </w:tc>
      </w:tr>
      <w:tr w:rsidR="0067224F" w14:paraId="0431997A" w14:textId="77777777">
        <w:tc>
          <w:tcPr>
            <w:tcW w:w="3060" w:type="dxa"/>
          </w:tcPr>
          <w:p w14:paraId="04319978" w14:textId="77777777"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14:paraId="04319979" w14:textId="77777777" w:rsidR="0067224F" w:rsidRPr="00AB320E"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sidRPr="00AB320E">
              <w:rPr>
                <w:rFonts w:ascii="Arial" w:eastAsia="Arial" w:hAnsi="Arial" w:cs="Arial"/>
                <w:color w:val="000000"/>
                <w:sz w:val="24"/>
                <w:szCs w:val="24"/>
              </w:rPr>
              <w:t>has the meaning given to it in Paragraph 3.1 of this Schedule;</w:t>
            </w:r>
          </w:p>
        </w:tc>
      </w:tr>
      <w:tr w:rsidR="0067224F" w14:paraId="0431997D" w14:textId="77777777">
        <w:tc>
          <w:tcPr>
            <w:tcW w:w="3060" w:type="dxa"/>
          </w:tcPr>
          <w:p w14:paraId="0431997B" w14:textId="27541561"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"Exit Manage"</w:t>
            </w:r>
          </w:p>
        </w:tc>
        <w:tc>
          <w:tcPr>
            <w:tcW w:w="4928" w:type="dxa"/>
          </w:tcPr>
          <w:p w14:paraId="0431997C" w14:textId="77777777" w:rsidR="0067224F" w:rsidRPr="00AB320E"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sidRPr="00AB320E">
              <w:rPr>
                <w:rFonts w:ascii="Arial" w:eastAsia="Arial" w:hAnsi="Arial" w:cs="Arial"/>
                <w:color w:val="000000"/>
                <w:sz w:val="24"/>
                <w:szCs w:val="24"/>
              </w:rPr>
              <w:t>the person appointed by each Party to manage their respective obligations under this Schedule;</w:t>
            </w:r>
          </w:p>
        </w:tc>
      </w:tr>
      <w:tr w:rsidR="0067224F" w14:paraId="04319980" w14:textId="77777777">
        <w:tc>
          <w:tcPr>
            <w:tcW w:w="3060" w:type="dxa"/>
          </w:tcPr>
          <w:p w14:paraId="0431997E" w14:textId="77777777"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14:paraId="0431997F" w14:textId="77777777" w:rsidR="0067224F" w:rsidRPr="00AB320E"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sidRPr="00AB320E">
              <w:rPr>
                <w:rFonts w:ascii="Arial" w:eastAsia="Arial" w:hAnsi="Arial" w:cs="Arial"/>
                <w:color w:val="000000"/>
                <w:sz w:val="24"/>
                <w:szCs w:val="24"/>
              </w:rPr>
              <w:t>the current net book value of the relevant Supplier Asset(s) calculated in accordance with the Tender (if stated) or (if not stated) the depreciation policy of the Supplier (which the Supplier shall ensure is in accordance with Good Industry Practice);</w:t>
            </w:r>
          </w:p>
        </w:tc>
      </w:tr>
      <w:tr w:rsidR="0067224F" w14:paraId="04319983" w14:textId="77777777">
        <w:tc>
          <w:tcPr>
            <w:tcW w:w="3060" w:type="dxa"/>
          </w:tcPr>
          <w:p w14:paraId="04319981" w14:textId="77777777"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14:paraId="04319982" w14:textId="294113ED" w:rsidR="0067224F" w:rsidRPr="00AB320E"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sidRPr="00AB320E">
              <w:rPr>
                <w:rFonts w:ascii="Arial" w:eastAsia="Arial" w:hAnsi="Arial" w:cs="Arial"/>
                <w:color w:val="000000"/>
                <w:sz w:val="24"/>
                <w:szCs w:val="24"/>
              </w:rPr>
              <w:t>those Supplier Assets used by the Supplier or a Key Subcontractor in connection with the Deliverables but which are also used by the Supplier or Key Subcontractor for other purposes;</w:t>
            </w:r>
          </w:p>
        </w:tc>
      </w:tr>
      <w:tr w:rsidR="0067224F" w14:paraId="04319986" w14:textId="77777777">
        <w:tc>
          <w:tcPr>
            <w:tcW w:w="3060" w:type="dxa"/>
          </w:tcPr>
          <w:p w14:paraId="04319984" w14:textId="77777777"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14:paraId="04319985" w14:textId="77777777"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tc>
      </w:tr>
      <w:tr w:rsidR="0067224F" w14:paraId="04319989" w14:textId="77777777">
        <w:tc>
          <w:tcPr>
            <w:tcW w:w="3060" w:type="dxa"/>
          </w:tcPr>
          <w:p w14:paraId="04319987" w14:textId="77777777"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14:paraId="04319988" w14:textId="77777777"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7224F" w14:paraId="0431998C" w14:textId="77777777">
        <w:tc>
          <w:tcPr>
            <w:tcW w:w="3060" w:type="dxa"/>
          </w:tcPr>
          <w:p w14:paraId="0431998A" w14:textId="77777777"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"Replacement Services"</w:t>
            </w:r>
          </w:p>
        </w:tc>
        <w:tc>
          <w:tcPr>
            <w:tcW w:w="4928" w:type="dxa"/>
          </w:tcPr>
          <w:p w14:paraId="0431998B" w14:textId="77777777"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7224F" w14:paraId="0431998F" w14:textId="77777777">
        <w:tc>
          <w:tcPr>
            <w:tcW w:w="3060" w:type="dxa"/>
          </w:tcPr>
          <w:p w14:paraId="0431998D" w14:textId="77777777"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bookmarkStart w:id="0" w:name="_heading=h.gjdgxs" w:colFirst="0" w:colLast="0"/>
            <w:bookmarkEnd w:id="0"/>
            <w:r>
              <w:rPr>
                <w:rFonts w:ascii="Arial" w:eastAsia="Arial" w:hAnsi="Arial" w:cs="Arial"/>
                <w:b/>
                <w:color w:val="000000"/>
                <w:sz w:val="24"/>
                <w:szCs w:val="24"/>
              </w:rPr>
              <w:t>"Termination Assistance"</w:t>
            </w:r>
          </w:p>
        </w:tc>
        <w:tc>
          <w:tcPr>
            <w:tcW w:w="4928" w:type="dxa"/>
          </w:tcPr>
          <w:p w14:paraId="0431998E" w14:textId="77777777"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activities to be performed by the Supplier pursuant to the Exit Plan, and other assistance required by the Buyer </w:t>
            </w:r>
            <w:r>
              <w:rPr>
                <w:rFonts w:ascii="Arial" w:eastAsia="Arial" w:hAnsi="Arial" w:cs="Arial"/>
                <w:color w:val="000000"/>
                <w:sz w:val="24"/>
                <w:szCs w:val="24"/>
              </w:rPr>
              <w:lastRenderedPageBreak/>
              <w:t>pursuant to the Termination Assistance Notice;</w:t>
            </w:r>
          </w:p>
        </w:tc>
      </w:tr>
      <w:tr w:rsidR="0067224F" w14:paraId="04319992" w14:textId="77777777">
        <w:tc>
          <w:tcPr>
            <w:tcW w:w="3060" w:type="dxa"/>
          </w:tcPr>
          <w:p w14:paraId="04319990" w14:textId="77777777"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"Termination Assistance Notice"</w:t>
            </w:r>
          </w:p>
        </w:tc>
        <w:tc>
          <w:tcPr>
            <w:tcW w:w="4928" w:type="dxa"/>
          </w:tcPr>
          <w:p w14:paraId="04319991" w14:textId="77777777"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67224F" w14:paraId="04319995" w14:textId="77777777">
        <w:tc>
          <w:tcPr>
            <w:tcW w:w="3060" w:type="dxa"/>
          </w:tcPr>
          <w:p w14:paraId="04319993" w14:textId="77777777" w:rsidR="0067224F" w:rsidRDefault="00067D49">
            <w:pPr>
              <w:keepNext/>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14:paraId="04319994" w14:textId="77777777"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67224F" w14:paraId="04319998" w14:textId="77777777">
        <w:tc>
          <w:tcPr>
            <w:tcW w:w="3060" w:type="dxa"/>
          </w:tcPr>
          <w:p w14:paraId="04319996" w14:textId="77777777"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14:paraId="04319997" w14:textId="77777777"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67224F" w14:paraId="0431999B" w14:textId="77777777">
        <w:tc>
          <w:tcPr>
            <w:tcW w:w="3060" w:type="dxa"/>
          </w:tcPr>
          <w:p w14:paraId="04319999" w14:textId="77777777"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14:paraId="0431999A" w14:textId="77777777"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7224F" w14:paraId="0431999E" w14:textId="77777777">
        <w:tc>
          <w:tcPr>
            <w:tcW w:w="3060" w:type="dxa"/>
          </w:tcPr>
          <w:p w14:paraId="0431999C" w14:textId="77777777"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14:paraId="0431999D" w14:textId="77777777"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67224F" w14:paraId="043199A1" w14:textId="77777777">
        <w:tc>
          <w:tcPr>
            <w:tcW w:w="3060" w:type="dxa"/>
          </w:tcPr>
          <w:p w14:paraId="0431999F" w14:textId="77777777"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14:paraId="043199A0" w14:textId="77777777"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the meaning given to it in Paragraph 8.2.3 of this </w:t>
            </w:r>
            <w:proofErr w:type="gramStart"/>
            <w:r>
              <w:rPr>
                <w:rFonts w:ascii="Arial" w:eastAsia="Arial" w:hAnsi="Arial" w:cs="Arial"/>
                <w:color w:val="000000"/>
                <w:sz w:val="24"/>
                <w:szCs w:val="24"/>
              </w:rPr>
              <w:t>Schedule.</w:t>
            </w:r>
            <w:proofErr w:type="gramEnd"/>
          </w:p>
        </w:tc>
      </w:tr>
    </w:tbl>
    <w:p w14:paraId="043199A2" w14:textId="77777777"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Supplier must always be prepared for contract exit </w:t>
      </w:r>
    </w:p>
    <w:p w14:paraId="043199A3"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14:paraId="043199A4" w14:textId="77777777"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During the Contract Period, the Supplier shall promptly:</w:t>
      </w:r>
    </w:p>
    <w:p w14:paraId="043199A5"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14:paraId="043199A6"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 xml:space="preserve">create and maintain a configuration database detailing the technical infrastructure and operating procedures through which the Supplier provides the Deliverables </w:t>
      </w:r>
    </w:p>
    <w:p w14:paraId="043199A7" w14:textId="77777777" w:rsidR="0067224F" w:rsidRDefault="00067D49">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14:paraId="043199A8" w14:textId="77777777"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14:paraId="043199A9"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14:paraId="043199AA"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lastRenderedPageBreak/>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14:paraId="043199AB"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14:paraId="043199AC" w14:textId="77777777"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Assisting re-competition for Deliverables </w:t>
      </w:r>
    </w:p>
    <w:p w14:paraId="043199AD"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14:paraId="043199AE"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14:paraId="043199AF"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043199B0"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043199B1" w14:textId="77777777"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Exit Plan</w:t>
      </w:r>
    </w:p>
    <w:p w14:paraId="043199B2"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The Supplier shall, within three (3) Months after the Start Date, deliver to the Buyer an Exit Plan which complies with the requirements set out in Paragraph 4.3 of this Schedule and is otherwise reasonably satisfactory to the Buyer.</w:t>
      </w:r>
    </w:p>
    <w:p w14:paraId="043199B3"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17dp8vu" w:colFirst="0" w:colLast="0"/>
      <w:bookmarkEnd w:id="10"/>
      <w:r>
        <w:rPr>
          <w:rFonts w:ascii="Arial" w:eastAsia="Arial" w:hAnsi="Arial" w:cs="Arial"/>
          <w:color w:val="000000"/>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14:paraId="043199B4" w14:textId="77777777"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3rdcrjn" w:colFirst="0" w:colLast="0"/>
      <w:bookmarkEnd w:id="11"/>
      <w:r>
        <w:rPr>
          <w:rFonts w:ascii="Arial" w:eastAsia="Arial" w:hAnsi="Arial" w:cs="Arial"/>
          <w:color w:val="000000"/>
          <w:sz w:val="24"/>
          <w:szCs w:val="24"/>
        </w:rPr>
        <w:lastRenderedPageBreak/>
        <w:t>The Exit Plan shall set out, as a minimum:</w:t>
      </w:r>
    </w:p>
    <w:p w14:paraId="043199B5"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14:paraId="043199B6"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14:paraId="043199B7"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contracts which will be available for transfer to the Buyer and/or the Replacement Supplier upon the Expiry Date together with any reasonable costs required to effect such transfer;</w:t>
      </w:r>
    </w:p>
    <w:p w14:paraId="043199B8"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Replacement Supplier’s staff in connection with the continuation of the provision of the Deliverables following the Expiry Date;</w:t>
      </w:r>
    </w:p>
    <w:p w14:paraId="043199B9"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providing the Buyer or a Replacement Supplier copies of all documentation relating to the use and operation of the Deliverables and required for their continued use; </w:t>
      </w:r>
    </w:p>
    <w:p w14:paraId="043199BA"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14:paraId="043199BB"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in the possession of and/or control of the Supplier or any third party;</w:t>
      </w:r>
    </w:p>
    <w:p w14:paraId="043199BC"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14:paraId="043199BD"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Assistance Period; and</w:t>
      </w:r>
    </w:p>
    <w:p w14:paraId="043199BE"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other information or assistance reasonably required by the Buyer or a Replacement Supplier.</w:t>
      </w:r>
    </w:p>
    <w:p w14:paraId="043199BF" w14:textId="77777777"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2" w:name="_heading=h.26in1rg" w:colFirst="0" w:colLast="0"/>
      <w:bookmarkEnd w:id="12"/>
      <w:r>
        <w:rPr>
          <w:rFonts w:ascii="Arial" w:eastAsia="Arial" w:hAnsi="Arial" w:cs="Arial"/>
          <w:color w:val="000000"/>
          <w:sz w:val="24"/>
          <w:szCs w:val="24"/>
        </w:rPr>
        <w:t>The Supplier shall:</w:t>
      </w:r>
    </w:p>
    <w:p w14:paraId="043199C0" w14:textId="77777777" w:rsidR="0067224F" w:rsidRDefault="00067D49">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14:paraId="043199C1" w14:textId="3D414FA0" w:rsidR="0067224F" w:rsidRPr="00663EC3" w:rsidRDefault="00067D4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r w:rsidRPr="00663EC3">
        <w:rPr>
          <w:rFonts w:ascii="Arial" w:eastAsia="Arial" w:hAnsi="Arial" w:cs="Arial"/>
          <w:sz w:val="24"/>
          <w:szCs w:val="24"/>
        </w:rPr>
        <w:t xml:space="preserve">every </w:t>
      </w:r>
      <w:r w:rsidR="00E706D9" w:rsidRPr="00663EC3">
        <w:rPr>
          <w:rFonts w:ascii="Arial" w:eastAsia="Arial" w:hAnsi="Arial" w:cs="Arial"/>
          <w:sz w:val="24"/>
          <w:szCs w:val="24"/>
        </w:rPr>
        <w:t>twelve</w:t>
      </w:r>
      <w:r w:rsidRPr="00663EC3">
        <w:rPr>
          <w:rFonts w:ascii="Arial" w:eastAsia="Arial" w:hAnsi="Arial" w:cs="Arial"/>
          <w:sz w:val="24"/>
          <w:szCs w:val="24"/>
        </w:rPr>
        <w:t xml:space="preserve"> (</w:t>
      </w:r>
      <w:r w:rsidR="00663EC3" w:rsidRPr="00663EC3">
        <w:rPr>
          <w:rFonts w:ascii="Arial" w:eastAsia="Arial" w:hAnsi="Arial" w:cs="Arial"/>
          <w:sz w:val="24"/>
          <w:szCs w:val="24"/>
        </w:rPr>
        <w:t>12</w:t>
      </w:r>
      <w:r w:rsidRPr="00663EC3">
        <w:rPr>
          <w:rFonts w:ascii="Arial" w:eastAsia="Arial" w:hAnsi="Arial" w:cs="Arial"/>
          <w:sz w:val="24"/>
          <w:szCs w:val="24"/>
        </w:rPr>
        <w:t>) months throughout the Contract Period; and</w:t>
      </w:r>
    </w:p>
    <w:p w14:paraId="043199C2" w14:textId="76B5F0CB" w:rsidR="0067224F" w:rsidRPr="00663EC3" w:rsidRDefault="00067D4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bookmarkStart w:id="13" w:name="_heading=h.lnxbz9" w:colFirst="0" w:colLast="0"/>
      <w:bookmarkEnd w:id="13"/>
      <w:r w:rsidRPr="00663EC3">
        <w:rPr>
          <w:rFonts w:ascii="Arial" w:eastAsia="Arial" w:hAnsi="Arial" w:cs="Arial"/>
          <w:sz w:val="24"/>
          <w:szCs w:val="24"/>
        </w:rPr>
        <w:t xml:space="preserve">no later than twenty (20) Working Days after a request from the Buyer for an up-to-date copy of the Exit Plan; </w:t>
      </w:r>
    </w:p>
    <w:p w14:paraId="043199C3" w14:textId="7F89F18F" w:rsidR="0067224F" w:rsidRPr="00663EC3" w:rsidRDefault="00067D4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r w:rsidRPr="00663EC3">
        <w:rPr>
          <w:rFonts w:ascii="Arial" w:eastAsia="Arial" w:hAnsi="Arial" w:cs="Arial"/>
          <w:sz w:val="24"/>
          <w:szCs w:val="24"/>
        </w:rPr>
        <w:t>as soon as reasonably possible following a Termination Assistance Notice, and in any event no later than ten (10) Working Days after the date of the Termination Assistance Notice;</w:t>
      </w:r>
    </w:p>
    <w:p w14:paraId="043199C4" w14:textId="15144A48" w:rsidR="0067224F" w:rsidRPr="00663EC3" w:rsidRDefault="00067D4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r w:rsidRPr="00663EC3">
        <w:rPr>
          <w:rFonts w:ascii="Arial" w:eastAsia="Arial" w:hAnsi="Arial" w:cs="Arial"/>
          <w:sz w:val="24"/>
          <w:szCs w:val="24"/>
        </w:rPr>
        <w:t>as soon as reasonably possible following, and in any event no later than twenty (20) Working Days</w:t>
      </w:r>
      <w:r w:rsidR="00663EC3" w:rsidRPr="00663EC3">
        <w:rPr>
          <w:rFonts w:ascii="Arial" w:eastAsia="Arial" w:hAnsi="Arial" w:cs="Arial"/>
          <w:sz w:val="24"/>
          <w:szCs w:val="24"/>
        </w:rPr>
        <w:t xml:space="preserve"> </w:t>
      </w:r>
      <w:r w:rsidRPr="00663EC3">
        <w:rPr>
          <w:rFonts w:ascii="Arial" w:eastAsia="Arial" w:hAnsi="Arial" w:cs="Arial"/>
          <w:sz w:val="24"/>
          <w:szCs w:val="24"/>
        </w:rPr>
        <w:t xml:space="preserve">following, any material change to the Deliverables (including all changes under the Variation Procedure); and  </w:t>
      </w:r>
    </w:p>
    <w:p w14:paraId="043199C5"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jointly review and verify the Exit Plan if required by the Buyer and promptly correct any identified failures.</w:t>
      </w:r>
    </w:p>
    <w:p w14:paraId="043199C6"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14:paraId="043199C7"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 agreed between the parties shall not be superseded by any draft submitted by the Supplier.</w:t>
      </w:r>
    </w:p>
    <w:p w14:paraId="043199C8" w14:textId="77777777"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Termination Assistance </w:t>
      </w:r>
    </w:p>
    <w:p w14:paraId="043199C9"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4" w:name="_heading=h.35nkun2" w:colFirst="0" w:colLast="0"/>
      <w:bookmarkEnd w:id="14"/>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14:paraId="043199CA"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14:paraId="043199CB"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start date and period during which it is anticipated that Termination Assistance will be required, which shall continue no longer than twelve (12) Months after the date that the Supplier ceases to provide the Deliverables.</w:t>
      </w:r>
    </w:p>
    <w:p w14:paraId="043199CC"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5" w:name="_heading=h.1ksv4uv" w:colFirst="0" w:colLast="0"/>
      <w:bookmarkEnd w:id="15"/>
      <w:r>
        <w:rPr>
          <w:rFonts w:ascii="Arial" w:eastAsia="Arial" w:hAnsi="Arial" w:cs="Arial"/>
          <w:color w:val="000000"/>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p>
    <w:p w14:paraId="043199CD"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14:paraId="043199CE" w14:textId="77777777" w:rsidR="0067224F" w:rsidRDefault="00067D49">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Termination Assistance Period </w:t>
      </w:r>
    </w:p>
    <w:p w14:paraId="043199CF" w14:textId="77777777" w:rsidR="0067224F" w:rsidRDefault="00067D49">
      <w:pPr>
        <w:keepNext/>
        <w:keepLines/>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Throughout the Termination Assistance Period the Supplier shall:</w:t>
      </w:r>
    </w:p>
    <w:p w14:paraId="043199D0"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14:paraId="043199D1"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6" w:name="_heading=h.44sinio" w:colFirst="0" w:colLast="0"/>
      <w:bookmarkEnd w:id="16"/>
      <w:r>
        <w:rPr>
          <w:rFonts w:ascii="Arial" w:eastAsia="Arial" w:hAnsi="Arial" w:cs="Arial"/>
          <w:color w:val="000000"/>
          <w:sz w:val="24"/>
          <w:szCs w:val="24"/>
        </w:rPr>
        <w:t xml:space="preserve">provide to the Buyer and/or its Replacement Supplier any reasonable assistance and/or access requested by the Buyer and/or its Replacement Supplier including assistance and/or access to facilitate the orderly transfer of </w:t>
      </w:r>
      <w:r>
        <w:rPr>
          <w:rFonts w:ascii="Arial" w:eastAsia="Arial" w:hAnsi="Arial" w:cs="Arial"/>
          <w:color w:val="000000"/>
          <w:sz w:val="24"/>
          <w:szCs w:val="24"/>
        </w:rPr>
        <w:lastRenderedPageBreak/>
        <w:t>responsibility for and conduct of the Deliverables to the Buyer and/or its Replacement Supplier;</w:t>
      </w:r>
    </w:p>
    <w:p w14:paraId="043199D2"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7" w:name="_heading=h.2jxsxqh" w:colFirst="0" w:colLast="0"/>
      <w:bookmarkEnd w:id="17"/>
      <w:r>
        <w:rPr>
          <w:rFonts w:ascii="Arial" w:eastAsia="Arial" w:hAnsi="Arial" w:cs="Arial"/>
          <w:color w:val="000000"/>
          <w:sz w:val="24"/>
          <w:szCs w:val="24"/>
        </w:rPr>
        <w:t>use all reasonable endeavours to reallocate resources to provide such assistance without additional costs to the Buyer;</w:t>
      </w:r>
    </w:p>
    <w:p w14:paraId="043199D3"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z337ya" w:colFirst="0" w:colLast="0"/>
      <w:bookmarkEnd w:id="18"/>
      <w:r>
        <w:rPr>
          <w:rFonts w:ascii="Arial" w:eastAsia="Arial" w:hAnsi="Arial" w:cs="Arial"/>
          <w:color w:val="000000"/>
          <w:sz w:val="24"/>
          <w:szCs w:val="24"/>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14:paraId="043199D4"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9" w:name="_heading=h.3j2qqm3" w:colFirst="0" w:colLast="0"/>
      <w:bookmarkEnd w:id="19"/>
      <w:r>
        <w:rPr>
          <w:rFonts w:ascii="Arial" w:eastAsia="Arial" w:hAnsi="Arial" w:cs="Arial"/>
          <w:color w:val="000000"/>
          <w:sz w:val="24"/>
          <w:szCs w:val="24"/>
        </w:rPr>
        <w:t>at the Buyer's request and on reasonable notice, deliver up-to-date Registers to the Buyer;</w:t>
      </w:r>
    </w:p>
    <w:p w14:paraId="043199D5"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14:paraId="043199D6"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14:paraId="043199D7"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0" w:name="_heading=h.1y810tw" w:colFirst="0" w:colLast="0"/>
      <w:bookmarkEnd w:id="20"/>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14:paraId="043199D8" w14:textId="77777777"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Obligations when the contract is terminated  </w:t>
      </w:r>
    </w:p>
    <w:p w14:paraId="043199D9"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4i7ojhp" w:colFirst="0" w:colLast="0"/>
      <w:bookmarkEnd w:id="21"/>
      <w:r>
        <w:rPr>
          <w:rFonts w:ascii="Arial" w:eastAsia="Arial" w:hAnsi="Arial" w:cs="Arial"/>
          <w:color w:val="000000"/>
          <w:sz w:val="24"/>
          <w:szCs w:val="24"/>
        </w:rPr>
        <w:t>The Supplier shall comply with all of its obligations contained in the Exit Plan.</w:t>
      </w:r>
    </w:p>
    <w:p w14:paraId="043199DA" w14:textId="77777777"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2xcytpi" w:colFirst="0" w:colLast="0"/>
      <w:bookmarkEnd w:id="22"/>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14:paraId="043199DB"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vacate any Buyer Premises;</w:t>
      </w:r>
    </w:p>
    <w:p w14:paraId="043199DC"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043199DD" w14:textId="77777777" w:rsidR="0067224F" w:rsidRDefault="00067D49">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3" w:name="_heading=h.1ci93xb" w:colFirst="0" w:colLast="0"/>
      <w:bookmarkEnd w:id="23"/>
      <w:r>
        <w:rPr>
          <w:rFonts w:ascii="Arial" w:eastAsia="Arial" w:hAnsi="Arial" w:cs="Arial"/>
          <w:color w:val="000000"/>
          <w:sz w:val="24"/>
          <w:szCs w:val="24"/>
        </w:rPr>
        <w:t>provide access during normal working hours to the Buyer and/or the Replacement Supplier for up to twelve (12) Months after expiry or termination to:</w:t>
      </w:r>
    </w:p>
    <w:p w14:paraId="043199DE" w14:textId="77777777" w:rsidR="0067224F" w:rsidRDefault="00067D4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information relating to the Deliverables as remains in the possession or control of the Supplier; and</w:t>
      </w:r>
    </w:p>
    <w:p w14:paraId="043199DF" w14:textId="77777777" w:rsidR="0067224F" w:rsidRDefault="00067D4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4" w:name="_heading=h.3whwml4" w:colFirst="0" w:colLast="0"/>
      <w:bookmarkEnd w:id="24"/>
      <w:r>
        <w:rPr>
          <w:rFonts w:ascii="Arial" w:eastAsia="Arial" w:hAnsi="Arial" w:cs="Arial"/>
          <w:color w:val="000000"/>
          <w:sz w:val="24"/>
          <w:szCs w:val="24"/>
        </w:rPr>
        <w:t xml:space="preserve">such members of the Supplier Staff as have been involved in the design, development and provision of </w:t>
      </w:r>
      <w:r>
        <w:rPr>
          <w:rFonts w:ascii="Arial" w:eastAsia="Arial" w:hAnsi="Arial" w:cs="Arial"/>
          <w:color w:val="000000"/>
          <w:sz w:val="24"/>
          <w:szCs w:val="24"/>
        </w:rPr>
        <w:lastRenderedPageBreak/>
        <w:t>the Deliverables and who are still employed by the Supplier, provided that the Buyer and/or the Replacement Supplier shall pay the reasonable costs of the Supplier actually incurred in responding to such requests for access.</w:t>
      </w:r>
    </w:p>
    <w:p w14:paraId="043199E0"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5" w:name="_heading=h.2bn6wsx" w:colFirst="0" w:colLast="0"/>
      <w:bookmarkEnd w:id="25"/>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14:paraId="043199E1" w14:textId="77777777"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Assets, Sub-contracts and Software</w:t>
      </w:r>
    </w:p>
    <w:p w14:paraId="043199E2" w14:textId="77777777"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6" w:name="_heading=h.qsh70q" w:colFirst="0" w:colLast="0"/>
      <w:bookmarkEnd w:id="26"/>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14:paraId="043199E3"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terminate, enter </w:t>
      </w:r>
      <w:proofErr w:type="gramStart"/>
      <w:r>
        <w:rPr>
          <w:rFonts w:ascii="Arial" w:eastAsia="Arial" w:hAnsi="Arial" w:cs="Arial"/>
          <w:color w:val="000000"/>
          <w:sz w:val="24"/>
          <w:szCs w:val="24"/>
        </w:rPr>
        <w:t>into</w:t>
      </w:r>
      <w:proofErr w:type="gramEnd"/>
      <w:r>
        <w:rPr>
          <w:rFonts w:ascii="Arial" w:eastAsia="Arial" w:hAnsi="Arial" w:cs="Arial"/>
          <w:color w:val="000000"/>
          <w:sz w:val="24"/>
          <w:szCs w:val="24"/>
        </w:rPr>
        <w:t xml:space="preserve"> or vary any Sub-contract or licence for any software in connection with the Deliverables; or</w:t>
      </w:r>
    </w:p>
    <w:p w14:paraId="043199E4"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Supplier Assets.</w:t>
      </w:r>
    </w:p>
    <w:p w14:paraId="043199E5" w14:textId="77777777"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7" w:name="_heading=h.3as4poj" w:colFirst="0" w:colLast="0"/>
      <w:bookmarkEnd w:id="27"/>
      <w:r>
        <w:rPr>
          <w:rFonts w:ascii="Arial" w:eastAsia="Arial" w:hAnsi="Arial" w:cs="Arial"/>
          <w:color w:val="000000"/>
          <w:sz w:val="24"/>
          <w:szCs w:val="24"/>
        </w:rPr>
        <w:t>Within twenty (20) Working Days of receipt of the up-to-date Registers provided by the Supplier, the Buyer shall notify the Supplier setting out:</w:t>
      </w:r>
    </w:p>
    <w:p w14:paraId="043199E6"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8" w:name="_heading=h.1pxezwc" w:colFirst="0" w:colLast="0"/>
      <w:bookmarkEnd w:id="28"/>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14:paraId="043199E7" w14:textId="77777777" w:rsidR="0067224F" w:rsidRDefault="00067D49">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9" w:name="bookmark=id.49x2ik5" w:colFirst="0" w:colLast="0"/>
      <w:bookmarkStart w:id="30" w:name="_heading=h.2p2csry" w:colFirst="0" w:colLast="0"/>
      <w:bookmarkEnd w:id="29"/>
      <w:bookmarkEnd w:id="30"/>
      <w:r>
        <w:rPr>
          <w:rFonts w:ascii="Arial" w:eastAsia="Arial" w:hAnsi="Arial" w:cs="Arial"/>
          <w:color w:val="000000"/>
          <w:sz w:val="24"/>
          <w:szCs w:val="24"/>
        </w:rPr>
        <w:t>which, if any, of:</w:t>
      </w:r>
    </w:p>
    <w:p w14:paraId="043199E8" w14:textId="77777777" w:rsidR="0067224F" w:rsidRDefault="00067D4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14:paraId="043199E9" w14:textId="77777777" w:rsidR="0067224F" w:rsidRDefault="00067D4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14:paraId="043199EA" w14:textId="77777777" w:rsidR="0067224F" w:rsidRDefault="00067D49">
      <w:pPr>
        <w:pBdr>
          <w:top w:val="nil"/>
          <w:left w:val="nil"/>
          <w:bottom w:val="nil"/>
          <w:right w:val="nil"/>
          <w:between w:val="nil"/>
        </w:pBdr>
        <w:tabs>
          <w:tab w:val="left" w:pos="2127"/>
        </w:tabs>
        <w:spacing w:before="120" w:after="120" w:line="240" w:lineRule="auto"/>
        <w:ind w:left="1656" w:hanging="2127"/>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14:paraId="043199EB"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1" w:name="_heading=h.147n2zr" w:colFirst="0" w:colLast="0"/>
      <w:bookmarkEnd w:id="31"/>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14:paraId="043199EC" w14:textId="77777777" w:rsidR="0067224F" w:rsidRDefault="00067D49">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r>
        <w:rPr>
          <w:rFonts w:ascii="Arial" w:eastAsia="Arial" w:hAnsi="Arial" w:cs="Arial"/>
          <w:color w:val="000000"/>
          <w:sz w:val="24"/>
          <w:szCs w:val="24"/>
        </w:rPr>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043199ED"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2" w:name="_heading=h.3o7alnk" w:colFirst="0" w:colLast="0"/>
      <w:bookmarkEnd w:id="32"/>
      <w:r>
        <w:rPr>
          <w:rFonts w:ascii="Arial" w:eastAsia="Arial" w:hAnsi="Arial" w:cs="Arial"/>
          <w:color w:val="000000"/>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p w14:paraId="043199EE"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Risk in the Transferring Assets shall pass to the Buyer or the Replacement Supplier (as appropriate) at the end of the Termination Assistance Period and title shall pass on payment for them.</w:t>
      </w:r>
    </w:p>
    <w:p w14:paraId="043199EF" w14:textId="77777777"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3" w:name="_heading=h.23ckvvd" w:colFirst="0" w:colLast="0"/>
      <w:bookmarkEnd w:id="33"/>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shall as soon as reasonably practicable:</w:t>
      </w:r>
    </w:p>
    <w:p w14:paraId="043199F0"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14:paraId="043199F1"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suitable alternative to such assets, the Buyer or the Replacement Supplier to bear the reasonable proven costs of procuring the same.</w:t>
      </w:r>
    </w:p>
    <w:p w14:paraId="043199F2"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ihv636" w:colFirst="0" w:colLast="0"/>
      <w:bookmarkEnd w:id="34"/>
      <w:r>
        <w:rPr>
          <w:rFonts w:ascii="Arial" w:eastAsia="Arial" w:hAnsi="Arial" w:cs="Arial"/>
          <w:color w:val="000000"/>
          <w:sz w:val="24"/>
          <w:szCs w:val="24"/>
        </w:rPr>
        <w:t xml:space="preserve">The Supplier shall as soon as reasonably </w:t>
      </w:r>
      <w:proofErr w:type="gramStart"/>
      <w:r>
        <w:rPr>
          <w:rFonts w:ascii="Arial" w:eastAsia="Arial" w:hAnsi="Arial" w:cs="Arial"/>
          <w:color w:val="000000"/>
          <w:sz w:val="24"/>
          <w:szCs w:val="24"/>
        </w:rPr>
        <w:t>practicable</w:t>
      </w:r>
      <w:proofErr w:type="gramEnd"/>
      <w:r>
        <w:rPr>
          <w:rFonts w:ascii="Arial" w:eastAsia="Arial" w:hAnsi="Arial" w:cs="Arial"/>
          <w:color w:val="000000"/>
          <w:sz w:val="24"/>
          <w:szCs w:val="24"/>
        </w:rPr>
        <w:t xml:space="preserve"> assign or procure the novation of the Transferring Contracts to the Buyer and/or the Replacement Supplier.  The Supplier shall execute such documents and provide such other assistance as the Buyer reasonably requires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this novation or assignment.</w:t>
      </w:r>
    </w:p>
    <w:p w14:paraId="043199F3" w14:textId="77777777"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32hioqz" w:colFirst="0" w:colLast="0"/>
      <w:bookmarkEnd w:id="35"/>
      <w:r>
        <w:rPr>
          <w:rFonts w:ascii="Arial" w:eastAsia="Arial" w:hAnsi="Arial" w:cs="Arial"/>
          <w:color w:val="000000"/>
          <w:sz w:val="24"/>
          <w:szCs w:val="24"/>
        </w:rPr>
        <w:t>The Buyer shall:</w:t>
      </w:r>
    </w:p>
    <w:p w14:paraId="043199F4"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Transferring Contract; and</w:t>
      </w:r>
    </w:p>
    <w:p w14:paraId="043199F5"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043199F6"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14:paraId="043199F7"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1hmsyys" w:colFirst="0" w:colLast="0"/>
      <w:bookmarkEnd w:id="36"/>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14:paraId="043199F8" w14:textId="77777777"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7" w:name="_heading=h.41mghml" w:colFirst="0" w:colLast="0"/>
      <w:bookmarkEnd w:id="37"/>
      <w:r>
        <w:rPr>
          <w:rFonts w:ascii="Arial" w:eastAsia="Arial" w:hAnsi="Arial" w:cs="Arial"/>
          <w:b/>
          <w:smallCaps/>
          <w:color w:val="000000"/>
          <w:sz w:val="24"/>
          <w:szCs w:val="24"/>
        </w:rPr>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14:paraId="043199F9" w14:textId="77777777"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14:paraId="043199FA" w14:textId="77777777"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lastRenderedPageBreak/>
        <w:t>D</w:t>
      </w:r>
      <w:r>
        <w:rPr>
          <w:rFonts w:ascii="Arial Bold" w:eastAsia="Arial Bold" w:hAnsi="Arial Bold" w:cs="Arial Bold"/>
          <w:b/>
          <w:color w:val="000000"/>
          <w:sz w:val="24"/>
          <w:szCs w:val="24"/>
        </w:rPr>
        <w:t xml:space="preserve">ividing the bills </w:t>
      </w:r>
    </w:p>
    <w:p w14:paraId="043199FB" w14:textId="77777777"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8" w:name="_heading=h.2grqrue" w:colFirst="0" w:colLast="0"/>
      <w:bookmarkEnd w:id="38"/>
      <w:r>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14:paraId="043199FC"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14:paraId="043199FD"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043199FE" w14:textId="77777777"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be responsible for or entitled to (as the case may be) the rest of the invoice.</w:t>
      </w:r>
    </w:p>
    <w:p w14:paraId="043199FF" w14:textId="77777777" w:rsidR="0067224F" w:rsidRDefault="0067224F">
      <w:pPr>
        <w:rPr>
          <w:rFonts w:ascii="Arial" w:eastAsia="Arial" w:hAnsi="Arial" w:cs="Arial"/>
          <w:sz w:val="24"/>
          <w:szCs w:val="24"/>
        </w:rPr>
      </w:pPr>
    </w:p>
    <w:p w14:paraId="04319A00" w14:textId="77777777" w:rsidR="0067224F" w:rsidRDefault="0067224F">
      <w:pPr>
        <w:rPr>
          <w:rFonts w:ascii="Arial" w:eastAsia="Arial" w:hAnsi="Arial" w:cs="Arial"/>
          <w:sz w:val="24"/>
          <w:szCs w:val="24"/>
        </w:rPr>
      </w:pPr>
    </w:p>
    <w:sectPr w:rsidR="0067224F">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A61C57" w14:textId="77777777" w:rsidR="00855F22" w:rsidRDefault="00855F22">
      <w:pPr>
        <w:spacing w:after="0" w:line="240" w:lineRule="auto"/>
      </w:pPr>
      <w:r>
        <w:separator/>
      </w:r>
    </w:p>
  </w:endnote>
  <w:endnote w:type="continuationSeparator" w:id="0">
    <w:p w14:paraId="24FBD254" w14:textId="77777777" w:rsidR="00855F22" w:rsidRDefault="00855F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19A08" w14:textId="77777777" w:rsidR="0067224F" w:rsidRDefault="0067224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4319A09" w14:textId="77777777" w:rsidR="0067224F" w:rsidRDefault="00067D49">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Mid-Tier Contract</w:t>
    </w:r>
    <w:r>
      <w:rPr>
        <w:rFonts w:ascii="Arial" w:eastAsia="Arial" w:hAnsi="Arial" w:cs="Arial"/>
        <w:color w:val="BFBFBF"/>
        <w:sz w:val="20"/>
        <w:szCs w:val="20"/>
      </w:rPr>
      <w:tab/>
      <w:t xml:space="preserve">                                           </w:t>
    </w:r>
  </w:p>
  <w:p w14:paraId="04319A0A" w14:textId="77777777" w:rsidR="0067224F" w:rsidRDefault="00067D49">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6618DF">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04319A0B" w14:textId="77777777" w:rsidR="0067224F" w:rsidRDefault="00067D4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BFBFBF"/>
        <w:sz w:val="20"/>
        <w:szCs w:val="20"/>
      </w:rPr>
      <w:t>Model Version: v1.0</w:t>
    </w:r>
  </w:p>
  <w:p w14:paraId="04319A0C" w14:textId="77777777" w:rsidR="0067224F" w:rsidRDefault="0067224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39" w:name="bookmark=id.vx1227" w:colFirst="0" w:colLast="0"/>
    <w:bookmarkEnd w:id="39"/>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19A0D" w14:textId="77777777" w:rsidR="0067224F" w:rsidRDefault="0067224F">
    <w:pPr>
      <w:tabs>
        <w:tab w:val="center" w:pos="4513"/>
        <w:tab w:val="right" w:pos="9026"/>
      </w:tabs>
      <w:spacing w:after="0"/>
      <w:rPr>
        <w:rFonts w:ascii="Arial" w:eastAsia="Arial" w:hAnsi="Arial" w:cs="Arial"/>
        <w:color w:val="A6A6A6"/>
        <w:sz w:val="20"/>
        <w:szCs w:val="20"/>
      </w:rPr>
    </w:pPr>
  </w:p>
  <w:p w14:paraId="04319A0E" w14:textId="77777777" w:rsidR="0067224F" w:rsidRDefault="00067D49">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04319A0F" w14:textId="77777777" w:rsidR="0067224F" w:rsidRDefault="00067D49">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04319A10" w14:textId="77777777" w:rsidR="0067224F" w:rsidRDefault="00067D49">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Model Version :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12D507" w14:textId="77777777" w:rsidR="00855F22" w:rsidRDefault="00855F22">
      <w:pPr>
        <w:spacing w:after="0" w:line="240" w:lineRule="auto"/>
      </w:pPr>
      <w:r>
        <w:separator/>
      </w:r>
    </w:p>
  </w:footnote>
  <w:footnote w:type="continuationSeparator" w:id="0">
    <w:p w14:paraId="1B3936A0" w14:textId="77777777" w:rsidR="00855F22" w:rsidRDefault="00855F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19A05" w14:textId="77777777" w:rsidR="0067224F" w:rsidRDefault="00067D4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Schedule 30 (Exit Management)</w:t>
    </w:r>
  </w:p>
  <w:p w14:paraId="04319A06" w14:textId="77777777" w:rsidR="0067224F" w:rsidRDefault="00067D4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 Crown Copyright</w:t>
    </w:r>
    <w:r>
      <w:rPr>
        <w:rFonts w:ascii="Arial" w:eastAsia="Arial" w:hAnsi="Arial" w:cs="Arial"/>
        <w:color w:val="000000"/>
        <w:sz w:val="14"/>
        <w:szCs w:val="14"/>
      </w:rPr>
      <w:t xml:space="preserve"> </w:t>
    </w:r>
    <w:r>
      <w:rPr>
        <w:rFonts w:ascii="Arial" w:eastAsia="Arial" w:hAnsi="Arial" w:cs="Arial"/>
        <w:color w:val="000000"/>
        <w:sz w:val="20"/>
        <w:szCs w:val="20"/>
      </w:rPr>
      <w:t>2019</w:t>
    </w:r>
  </w:p>
  <w:p w14:paraId="04319A07" w14:textId="77777777" w:rsidR="0067224F" w:rsidRDefault="0067224F">
    <w:pPr>
      <w:pBdr>
        <w:top w:val="nil"/>
        <w:left w:val="nil"/>
        <w:bottom w:val="nil"/>
        <w:right w:val="nil"/>
        <w:between w:val="nil"/>
      </w:pBdr>
      <w:tabs>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A9390B"/>
    <w:multiLevelType w:val="multilevel"/>
    <w:tmpl w:val="2836F57C"/>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1" w15:restartNumberingAfterBreak="0">
    <w:nsid w:val="3E3A68B6"/>
    <w:multiLevelType w:val="multilevel"/>
    <w:tmpl w:val="DB4A3074"/>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6964739C"/>
    <w:multiLevelType w:val="multilevel"/>
    <w:tmpl w:val="0F78D756"/>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224F"/>
    <w:rsid w:val="00067D49"/>
    <w:rsid w:val="00361A2D"/>
    <w:rsid w:val="006618DF"/>
    <w:rsid w:val="00663EC3"/>
    <w:rsid w:val="0067224F"/>
    <w:rsid w:val="00713456"/>
    <w:rsid w:val="0084181E"/>
    <w:rsid w:val="00855F22"/>
    <w:rsid w:val="00985383"/>
    <w:rsid w:val="00A13189"/>
    <w:rsid w:val="00AB320E"/>
    <w:rsid w:val="00B00DA7"/>
    <w:rsid w:val="00E706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19971"/>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ACKfdta8xtOtt99pIp/VktB6mXw==">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2828</Words>
  <Characters>16126</Characters>
  <Application>Microsoft Office Word</Application>
  <DocSecurity>0</DocSecurity>
  <Lines>134</Lines>
  <Paragraphs>37</Paragraphs>
  <ScaleCrop>false</ScaleCrop>
  <Company/>
  <LinksUpToDate>false</LinksUpToDate>
  <CharactersWithSpaces>18917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Rhedyn Griffiths - UK SBS</cp:lastModifiedBy>
  <cp:revision>11</cp:revision>
  <dcterms:created xsi:type="dcterms:W3CDTF">2019-11-04T11:17:00Z</dcterms:created>
  <dcterms:modified xsi:type="dcterms:W3CDTF">2022-04-01T08:54:00Z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MSIP_Label_72408bec-6efb-47bd-b9dc-9f250af91ce7_Enabled">
    <vt:lpwstr>true</vt:lpwstr>
  </property>
  <property fmtid="{D5CDD505-2E9C-101B-9397-08002B2CF9AE}" pid="8" name="MSIP_Label_72408bec-6efb-47bd-b9dc-9f250af91ce7_SetDate">
    <vt:lpwstr>2022-03-15T12:36:54Z</vt:lpwstr>
  </property>
  <property fmtid="{D5CDD505-2E9C-101B-9397-08002B2CF9AE}" pid="9" name="MSIP_Label_72408bec-6efb-47bd-b9dc-9f250af91ce7_Method">
    <vt:lpwstr>Standard</vt:lpwstr>
  </property>
  <property fmtid="{D5CDD505-2E9C-101B-9397-08002B2CF9AE}" pid="10" name="MSIP_Label_72408bec-6efb-47bd-b9dc-9f250af91ce7_Name">
    <vt:lpwstr>72408bec-6efb-47bd-b9dc-9f250af91ce7</vt:lpwstr>
  </property>
  <property fmtid="{D5CDD505-2E9C-101B-9397-08002B2CF9AE}" pid="11" name="MSIP_Label_72408bec-6efb-47bd-b9dc-9f250af91ce7_SiteId">
    <vt:lpwstr>2dcfd016-f9df-488c-b16b-68345b59afb7</vt:lpwstr>
  </property>
  <property fmtid="{D5CDD505-2E9C-101B-9397-08002B2CF9AE}" pid="12" name="MSIP_Label_72408bec-6efb-47bd-b9dc-9f250af91ce7_ActionId">
    <vt:lpwstr>987bb4d1-5f55-4a7c-ab86-57416fcfe2a1</vt:lpwstr>
  </property>
  <property fmtid="{D5CDD505-2E9C-101B-9397-08002B2CF9AE}" pid="13" name="MSIP_Label_72408bec-6efb-47bd-b9dc-9f250af91ce7_ContentBits">
    <vt:lpwstr>3</vt:lpwstr>
  </property>
</Properties>
</file>